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Hospital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inserir nome da unidade hospitalar Rede D’Or)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declara anuência do projeto intitulado “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título do protocolo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”, que tem como proponente o (a) Dr(a).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(nome completo do proponente)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como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centro coordenador ou participante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*.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*CASO SEJA CENTRO PARTICIPANTE PREENCHER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*O projeto supracitado tem como centro coordenador o (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inserir nome da instituição),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 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(nome completo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como pesquisador(a) responsável.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Atividades a serem realizadas na instituição: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20"/>
        <w:jc w:val="both"/>
        <w:rPr>
          <w:rFonts w:ascii="Arial" w:cs="Arial" w:eastAsia="Arial" w:hAnsi="Arial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yellow"/>
          <w:rtl w:val="0"/>
        </w:rPr>
        <w:t xml:space="preserve">Orientação de preenchimento (ESTE TRECHO DEVERÁ SER APAGADO APÓS PREENCHIMENTO):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1440" w:hanging="360"/>
        <w:jc w:val="both"/>
        <w:rPr>
          <w:rFonts w:ascii="Arial" w:cs="Arial" w:eastAsia="Arial" w:hAnsi="Arial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4"/>
          <w:szCs w:val="14"/>
          <w:highlight w:val="yellow"/>
          <w:rtl w:val="0"/>
        </w:rPr>
        <w:t xml:space="preserve">     </w:t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yellow"/>
          <w:rtl w:val="0"/>
        </w:rPr>
        <w:t xml:space="preserve">Descrever as consultas, procedimentos clínicos, laboratoriais e de imagem que serão realizados dentro da clínica ou hospital.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O preenchimento deverá ser feito digitalmente.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Custos gerados para a instituição: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Arial" w:cs="Arial" w:eastAsia="Arial" w:hAnsi="Arial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yellow"/>
          <w:rtl w:val="0"/>
        </w:rPr>
        <w:t xml:space="preserve">Orientação de preenchimento (ESTE TRECHO DEVERÁ SER APAGADO APÓS PREENCHIMENTO):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1440" w:hanging="360"/>
        <w:jc w:val="both"/>
        <w:rPr>
          <w:rFonts w:ascii="Arial" w:cs="Arial" w:eastAsia="Arial" w:hAnsi="Arial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4"/>
          <w:szCs w:val="14"/>
          <w:highlight w:val="yellow"/>
          <w:rtl w:val="0"/>
        </w:rPr>
        <w:t xml:space="preserve">     </w:t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yellow"/>
          <w:rtl w:val="0"/>
        </w:rPr>
        <w:t xml:space="preserve">Descrever os procedimentos que não possuem financiamento específico para realização do projeto e que precisarão ser absorvidos pela clínica ou hospital.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yellow"/>
          <w:rtl w:val="0"/>
        </w:rPr>
        <w:t xml:space="preserve">O preenchimento deverá ser feito digitalmente.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1440" w:hanging="360"/>
        <w:jc w:val="both"/>
        <w:rPr>
          <w:rFonts w:ascii="Arial" w:cs="Arial" w:eastAsia="Arial" w:hAnsi="Arial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sz w:val="14"/>
          <w:szCs w:val="14"/>
          <w:highlight w:val="yellow"/>
          <w:rtl w:val="0"/>
        </w:rPr>
        <w:t xml:space="preserve">     </w:t>
        <w:tab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yellow"/>
          <w:rtl w:val="0"/>
        </w:rPr>
        <w:t xml:space="preserve"> Reforçamos que pela legislação vigente, atividades e procedimentos de pesquisa não podem onerar participantes, convênio/saúde suplementar ou SUS. Dessa forma, quando aplicável, todos os custos relativos à pesquisa incluindo condução do estudo, avaliações clínicas, transporte, alimentação dos participantes e cobertura de despesas relacionadas a tratamento/eventos adversos dos participantes devem ser custeados através de fomento específico para execução do projeto.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72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atividades do estudo somente serão iniciadas após aprovação institucional (NAPE) primeiramente e aprovação do Comitê de Ética em Pesquisa vinculado à instituição. Reforçamos que  os CEP são colegiados interdisciplinares e independentes, com autonomia para deliberação ética.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mc:AlternateContent>
          <mc:Choice Requires="wpg">
            <w:drawing>
              <wp:inline distB="114300" distT="114300" distL="114300" distR="114300">
                <wp:extent cx="2943225" cy="714375"/>
                <wp:effectExtent b="0" l="0" r="0" t="0"/>
                <wp:docPr id="107374182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768900" y="1334950"/>
                          <a:ext cx="2925000" cy="6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(nome do proponente)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Pesquisador Responsável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943225" cy="714375"/>
                <wp:effectExtent b="0" l="0" r="0" t="0"/>
                <wp:docPr id="10737418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</w:rPr>
        <mc:AlternateContent>
          <mc:Choice Requires="wpg">
            <w:drawing>
              <wp:inline distB="114300" distT="114300" distL="114300" distR="114300">
                <wp:extent cx="3514725" cy="876300"/>
                <wp:effectExtent b="0" l="0" r="0" t="0"/>
                <wp:docPr id="107374182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925950" y="883425"/>
                          <a:ext cx="34944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Diretor(a)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 do Hospital Rede D’Or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514725" cy="876300"/>
                <wp:effectExtent b="0" l="0" r="0" t="0"/>
                <wp:docPr id="10737418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 w:orient="portrait"/>
      <w:pgMar w:bottom="1446" w:top="2835" w:left="1418" w:right="1418" w:header="851" w:footer="1134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ape idor" w:id="0" w:date="2023-09-25T19:46:23Z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A carta de anuência deverá ser anexada já preenchido e assinado pelo(a) proponente, no momento da submissão inicial.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Caso a proposta tenha a intenção de ocorrer em unidades hospitalares Rede D'Or, este documento deverá ser estritamente assinado por diretor(a) do hospital Rede D'Or.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Caso a proposta não envolva unidades hospitalares Rede D'Or, em que a instituição proponente é o IDOR, este campo deverá ser assinado pela direção do IDOR, posteriormente ao deferimento via NAPE.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240" w:befor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Carta de Anuência Institucional - Versão 3.0                                                              NAPE - 03 de fevereiro de 2023</w:t>
    </w:r>
  </w:p>
  <w:p w:rsidR="00000000" w:rsidDel="00000000" w:rsidP="00000000" w:rsidRDefault="00000000" w:rsidRPr="00000000" w14:paraId="00000015">
    <w:pPr>
      <w:spacing w:after="240" w:before="240" w:lineRule="auto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240" w:befor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240" w:befor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320"/>
        <w:tab w:val="right" w:leader="none" w:pos="8640"/>
      </w:tabs>
      <w:spacing w:after="240" w:before="240" w:line="360" w:lineRule="auto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114300" distT="114300" distL="114300" distR="114300">
          <wp:extent cx="1005986" cy="778828"/>
          <wp:effectExtent b="0" l="0" r="0" t="0"/>
          <wp:docPr id="10737418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986" cy="7788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320"/>
        <w:tab w:val="right" w:leader="none" w:pos="8640"/>
      </w:tabs>
      <w:spacing w:after="240" w:before="240" w:line="360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CARTA DE ANUÊNCIA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13">
    <w:pPr>
      <w:tabs>
        <w:tab w:val="center" w:leader="none" w:pos="4320"/>
        <w:tab w:val="right" w:leader="none" w:pos="8640"/>
      </w:tabs>
      <w:spacing w:after="240" w:before="240" w:lineRule="auto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</w:t>
    </w:r>
    <w:r w:rsidDel="00000000" w:rsidR="00000000" w:rsidRPr="00000000">
      <w:rPr>
        <w:rFonts w:ascii="Arial" w:cs="Arial" w:eastAsia="Arial" w:hAnsi="Arial"/>
        <w:sz w:val="20"/>
        <w:szCs w:val="20"/>
        <w:highlight w:val="yellow"/>
        <w:rtl w:val="0"/>
      </w:rPr>
      <w:t xml:space="preserve">CIDADE, DIA de MÊS de ANO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5BF3"/>
    <w:rPr>
      <w:lang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84E1F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84E1F"/>
    <w:rPr>
      <w:lang w:val="pt-BR"/>
    </w:rPr>
  </w:style>
  <w:style w:type="paragraph" w:styleId="Rodap">
    <w:name w:val="footer"/>
    <w:basedOn w:val="Normal"/>
    <w:link w:val="RodapChar"/>
    <w:uiPriority w:val="99"/>
    <w:unhideWhenUsed w:val="1"/>
    <w:rsid w:val="00B84E1F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B84E1F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84E1F"/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84E1F"/>
    <w:rPr>
      <w:rFonts w:ascii="Lucida Grande" w:cs="Lucida Grande" w:hAnsi="Lucida Grande"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 w:val="1"/>
    <w:rsid w:val="00664BF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dHl1Dg9Krv/8QTdye0lTUvYVw==">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2021-08-06T12:58:00Z</dcterms:created>
  <dc:creator>Mauricio</dc:creator>
</cp:coreProperties>
</file>